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55" w:rsidRPr="00E9780B" w:rsidRDefault="00A55779" w:rsidP="009600BC">
      <w:pPr>
        <w:jc w:val="both"/>
        <w:rPr>
          <w:rFonts w:ascii="Times New Roman" w:hAnsi="Times New Roman" w:cs="Times New Roman"/>
          <w:sz w:val="24"/>
          <w:szCs w:val="24"/>
        </w:rPr>
      </w:pPr>
      <w:r w:rsidRPr="00E9780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577215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529" y="21278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779" w:rsidRPr="00E9780B" w:rsidRDefault="00A55779" w:rsidP="003D6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755" w:rsidRPr="00E9780B" w:rsidRDefault="006A5755" w:rsidP="00A5577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9780B">
        <w:rPr>
          <w:rFonts w:ascii="Times New Roman" w:hAnsi="Times New Roman" w:cs="Times New Roman"/>
          <w:b/>
          <w:sz w:val="24"/>
          <w:szCs w:val="24"/>
          <w:lang w:val="fr-FR"/>
        </w:rPr>
        <w:t>COMUNICAT DE PRESA</w:t>
      </w:r>
    </w:p>
    <w:p w:rsidR="00EA5FA4" w:rsidRPr="00E9780B" w:rsidRDefault="006A5755" w:rsidP="005418F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9780B">
        <w:rPr>
          <w:rFonts w:ascii="Times New Roman" w:hAnsi="Times New Roman" w:cs="Times New Roman"/>
          <w:sz w:val="24"/>
          <w:szCs w:val="24"/>
          <w:lang w:val="fr-FR"/>
        </w:rPr>
        <w:t>,,PNRR: fonduri pentru Rom</w:t>
      </w:r>
      <w:r w:rsidRPr="00E9780B">
        <w:rPr>
          <w:rFonts w:ascii="Times New Roman" w:hAnsi="Times New Roman" w:cs="Times New Roman"/>
          <w:sz w:val="24"/>
          <w:szCs w:val="24"/>
          <w:lang w:val="ro-RO"/>
        </w:rPr>
        <w:t>ânia modernă si reformată!</w:t>
      </w:r>
      <w:r w:rsidR="000F3EB3" w:rsidRPr="00E9780B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A55779" w:rsidRPr="00E9780B" w:rsidRDefault="009D00A3" w:rsidP="00DA526D">
      <w:pPr>
        <w:pStyle w:val="Defaul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 xml:space="preserve"> </w:t>
      </w:r>
      <w:r w:rsidR="00DA526D">
        <w:rPr>
          <w:rFonts w:ascii="Times New Roman" w:hAnsi="Times New Roman" w:cs="Times New Roman"/>
        </w:rPr>
        <w:t xml:space="preserve">Comuna Bucov </w:t>
      </w:r>
      <w:r w:rsidR="00DA526D" w:rsidRPr="0080388A">
        <w:rPr>
          <w:rFonts w:ascii="Times New Roman" w:eastAsia="TimesNewRomanPSMT" w:hAnsi="Times New Roman" w:cs="Times New Roman"/>
        </w:rPr>
        <w:t>anunţă semnarea contractului de finanţare</w:t>
      </w:r>
      <w:r w:rsidR="00DA526D">
        <w:rPr>
          <w:rFonts w:ascii="Times New Roman" w:eastAsia="TimesNewRomanPSMT" w:hAnsi="Times New Roman" w:cs="Times New Roman"/>
        </w:rPr>
        <w:t xml:space="preserve"> </w:t>
      </w:r>
      <w:r w:rsidR="00DA526D" w:rsidRPr="00E9780B">
        <w:rPr>
          <w:rFonts w:ascii="Times New Roman" w:hAnsi="Times New Roman" w:cs="Times New Roman"/>
        </w:rPr>
        <w:t xml:space="preserve">nr. </w:t>
      </w:r>
      <w:r w:rsidR="00DA526D">
        <w:rPr>
          <w:rFonts w:ascii="Times New Roman" w:hAnsi="Times New Roman" w:cs="Times New Roman"/>
        </w:rPr>
        <w:t>127226/10.11.2022.</w:t>
      </w:r>
    </w:p>
    <w:p w:rsidR="0062105E" w:rsidRPr="0076040F" w:rsidRDefault="00A55779" w:rsidP="008F19A6">
      <w:pPr>
        <w:pStyle w:val="Defaul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 xml:space="preserve"> </w:t>
      </w:r>
      <w:r w:rsidR="009D00A3" w:rsidRPr="00E9780B">
        <w:rPr>
          <w:rFonts w:ascii="Times New Roman" w:hAnsi="Times New Roman" w:cs="Times New Roman"/>
          <w:b/>
        </w:rPr>
        <w:t xml:space="preserve">Apel proiecte gestionat de Ministerul </w:t>
      </w:r>
      <w:r w:rsidR="0076040F">
        <w:rPr>
          <w:rFonts w:ascii="Times New Roman" w:hAnsi="Times New Roman" w:cs="Times New Roman"/>
          <w:b/>
          <w:bCs/>
        </w:rPr>
        <w:t>Dezvoltarii, Lucrarilor Publice si Administratiei</w:t>
      </w:r>
      <w:r w:rsidR="009D00A3" w:rsidRPr="00E9780B">
        <w:rPr>
          <w:rFonts w:ascii="Times New Roman" w:hAnsi="Times New Roman" w:cs="Times New Roman"/>
          <w:b/>
        </w:rPr>
        <w:t xml:space="preserve">, finantat prin  Planul </w:t>
      </w:r>
      <w:r w:rsidRPr="00E9780B">
        <w:rPr>
          <w:rFonts w:ascii="Times New Roman" w:hAnsi="Times New Roman" w:cs="Times New Roman"/>
          <w:b/>
        </w:rPr>
        <w:t xml:space="preserve">  </w:t>
      </w:r>
      <w:r w:rsidR="009D00A3" w:rsidRPr="00E9780B">
        <w:rPr>
          <w:rFonts w:ascii="Times New Roman" w:hAnsi="Times New Roman" w:cs="Times New Roman"/>
          <w:b/>
        </w:rPr>
        <w:t>National de Redresare si Rezilienta a Ro</w:t>
      </w:r>
      <w:r w:rsidR="009D00A3" w:rsidRPr="00E9780B">
        <w:rPr>
          <w:rFonts w:ascii="Times New Roman" w:hAnsi="Times New Roman" w:cs="Times New Roman"/>
        </w:rPr>
        <w:t xml:space="preserve">maniei, </w:t>
      </w:r>
      <w:r w:rsidR="0076040F" w:rsidRPr="0076040F">
        <w:rPr>
          <w:rFonts w:ascii="Times New Roman" w:hAnsi="Times New Roman"/>
        </w:rPr>
        <w:t xml:space="preserve">Componenta C10 - Fondul Local – </w:t>
      </w:r>
      <w:r w:rsidR="0022561E" w:rsidRPr="0022561E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I.4-Elaborarea /actualizarea în format GIS a documentațiilor de amenajare a teritoriului și de planificare urbană</w:t>
      </w:r>
      <w:r w:rsidR="0062105E" w:rsidRPr="0076040F">
        <w:rPr>
          <w:rFonts w:ascii="Times New Roman" w:hAnsi="Times New Roman" w:cs="Times New Roman"/>
        </w:rPr>
        <w:t>;</w:t>
      </w:r>
    </w:p>
    <w:p w:rsidR="0076040F" w:rsidRPr="0076040F" w:rsidRDefault="0062105E" w:rsidP="008F19A6">
      <w:pPr>
        <w:pStyle w:val="Default"/>
        <w:rPr>
          <w:rFonts w:ascii="Times New Roman" w:hAnsi="Times New Roman"/>
          <w:b/>
        </w:rPr>
      </w:pPr>
      <w:r w:rsidRPr="00E9780B">
        <w:rPr>
          <w:rFonts w:ascii="Times New Roman" w:hAnsi="Times New Roman" w:cs="Times New Roman"/>
          <w:b/>
        </w:rPr>
        <w:t>Titlu apel:</w:t>
      </w:r>
      <w:r w:rsidR="008F19A6" w:rsidRPr="008F19A6">
        <w:t xml:space="preserve"> </w:t>
      </w:r>
      <w:r w:rsidR="0022561E">
        <w:rPr>
          <w:rFonts w:ascii="Times New Roman" w:eastAsia="Times New Roman" w:hAnsi="Times New Roman" w:cs="Times New Roman"/>
          <w:b/>
          <w:bCs/>
        </w:rPr>
        <w:t>PNRR/2022/C10/</w:t>
      </w:r>
      <w:r w:rsidR="0022561E" w:rsidRPr="0C7AB900">
        <w:rPr>
          <w:rFonts w:ascii="Times New Roman" w:eastAsia="Times New Roman" w:hAnsi="Times New Roman" w:cs="Times New Roman"/>
          <w:b/>
          <w:bCs/>
        </w:rPr>
        <w:t>I.4</w:t>
      </w:r>
      <w:r w:rsidR="0022561E">
        <w:rPr>
          <w:rFonts w:ascii="Times New Roman" w:eastAsia="Times New Roman" w:hAnsi="Times New Roman" w:cs="Times New Roman"/>
          <w:b/>
          <w:bCs/>
        </w:rPr>
        <w:t xml:space="preserve">, </w:t>
      </w:r>
      <w:r w:rsidR="0076040F" w:rsidRPr="0076040F">
        <w:rPr>
          <w:rFonts w:ascii="Times New Roman" w:hAnsi="Times New Roman"/>
          <w:b/>
        </w:rPr>
        <w:t>Runda 1</w:t>
      </w:r>
    </w:p>
    <w:p w:rsidR="0076040F" w:rsidRPr="0022561E" w:rsidRDefault="0062105E" w:rsidP="00DA52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780B">
        <w:rPr>
          <w:rFonts w:ascii="Times New Roman" w:hAnsi="Times New Roman" w:cs="Times New Roman"/>
          <w:b/>
        </w:rPr>
        <w:t>Numele proiectului investitiei</w:t>
      </w:r>
      <w:r w:rsidRPr="00E9780B">
        <w:rPr>
          <w:rFonts w:ascii="Times New Roman" w:hAnsi="Times New Roman" w:cs="Times New Roman"/>
        </w:rPr>
        <w:t xml:space="preserve"> : </w:t>
      </w:r>
      <w:r w:rsidR="0022561E" w:rsidRPr="0022561E">
        <w:rPr>
          <w:rFonts w:ascii="Times New Roman" w:hAnsi="Times New Roman" w:cs="Times New Roman"/>
          <w:b/>
          <w:sz w:val="24"/>
          <w:szCs w:val="24"/>
          <w:lang w:val="ro-RO"/>
        </w:rPr>
        <w:t>„Elaborarea în format GIS a documentelor de amenajare a teritoriului și de planificare urbană a Comunei BUCOV, județul PRAHOVA”</w:t>
      </w:r>
    </w:p>
    <w:p w:rsidR="0062105E" w:rsidRPr="005418FF" w:rsidRDefault="0062105E" w:rsidP="00DA526D">
      <w:pPr>
        <w:pStyle w:val="BodyText"/>
        <w:jc w:val="both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 xml:space="preserve">Cod proiect: </w:t>
      </w:r>
      <w:r w:rsidR="0022561E">
        <w:rPr>
          <w:rFonts w:ascii="Times New Roman" w:hAnsi="Times New Roman"/>
        </w:rPr>
        <w:t>C10-I4-441</w:t>
      </w:r>
    </w:p>
    <w:p w:rsidR="008F19A6" w:rsidRDefault="0062105E" w:rsidP="008F19A6">
      <w:pPr>
        <w:pStyle w:val="Defaul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>Contractul de finantar</w:t>
      </w:r>
      <w:r w:rsidR="00F25C07" w:rsidRPr="00E9780B">
        <w:rPr>
          <w:rFonts w:ascii="Times New Roman" w:hAnsi="Times New Roman" w:cs="Times New Roman"/>
          <w:b/>
        </w:rPr>
        <w:t>e</w:t>
      </w:r>
      <w:r w:rsidR="00D55EEC" w:rsidRPr="00E9780B">
        <w:rPr>
          <w:rFonts w:ascii="Times New Roman" w:hAnsi="Times New Roman" w:cs="Times New Roman"/>
        </w:rPr>
        <w:t xml:space="preserve">: </w:t>
      </w:r>
      <w:r w:rsidRPr="00E9780B">
        <w:rPr>
          <w:rFonts w:ascii="Times New Roman" w:hAnsi="Times New Roman" w:cs="Times New Roman"/>
        </w:rPr>
        <w:t xml:space="preserve">nr. </w:t>
      </w:r>
      <w:r w:rsidR="0022561E">
        <w:rPr>
          <w:rFonts w:ascii="Times New Roman" w:hAnsi="Times New Roman" w:cs="Times New Roman"/>
        </w:rPr>
        <w:t>127226/10.11</w:t>
      </w:r>
      <w:r w:rsidR="0076040F">
        <w:rPr>
          <w:rFonts w:ascii="Times New Roman" w:hAnsi="Times New Roman" w:cs="Times New Roman"/>
        </w:rPr>
        <w:t>.2022</w:t>
      </w:r>
    </w:p>
    <w:p w:rsidR="00D55EEC" w:rsidRPr="00C870B0" w:rsidRDefault="008F19A6" w:rsidP="008F19A6">
      <w:pPr>
        <w:pStyle w:val="Default"/>
      </w:pPr>
      <w:r w:rsidRPr="008F19A6">
        <w:rPr>
          <w:rFonts w:ascii="Times New Roman" w:hAnsi="Times New Roman" w:cs="Times New Roman"/>
        </w:rPr>
        <w:t xml:space="preserve"> </w:t>
      </w:r>
      <w:r w:rsidR="00D55EEC" w:rsidRPr="00E9780B">
        <w:rPr>
          <w:rFonts w:ascii="Times New Roman" w:hAnsi="Times New Roman" w:cs="Times New Roman"/>
          <w:b/>
        </w:rPr>
        <w:t xml:space="preserve">Valoarea totala a proiectului  este de </w:t>
      </w:r>
      <w:r w:rsidR="0022561E">
        <w:rPr>
          <w:rFonts w:ascii="Times New Roman" w:hAnsi="Times New Roman"/>
          <w:b/>
        </w:rPr>
        <w:t>527.221,17</w:t>
      </w:r>
      <w:r w:rsidR="0076040F" w:rsidRPr="00F15E6E">
        <w:rPr>
          <w:rFonts w:ascii="Times New Roman" w:hAnsi="Times New Roman"/>
          <w:b/>
          <w:sz w:val="28"/>
          <w:szCs w:val="28"/>
        </w:rPr>
        <w:t xml:space="preserve"> </w:t>
      </w:r>
      <w:r w:rsidR="00D55EEC" w:rsidRPr="00E9780B">
        <w:rPr>
          <w:rFonts w:ascii="Times New Roman" w:hAnsi="Times New Roman" w:cs="Times New Roman"/>
          <w:b/>
        </w:rPr>
        <w:t>lei, din care</w:t>
      </w:r>
      <w:r w:rsidR="00D55EEC" w:rsidRPr="00E9780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1475"/>
        <w:gridCol w:w="1763"/>
        <w:gridCol w:w="1433"/>
        <w:gridCol w:w="1777"/>
        <w:gridCol w:w="1339"/>
        <w:gridCol w:w="1819"/>
      </w:tblGrid>
      <w:tr w:rsidR="00A55779" w:rsidRPr="00E9780B" w:rsidTr="006518AD">
        <w:tc>
          <w:tcPr>
            <w:tcW w:w="1492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Valoarea totala a proiectului</w:t>
            </w:r>
          </w:p>
        </w:tc>
        <w:tc>
          <w:tcPr>
            <w:tcW w:w="1769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Valoarea maxima a finantarii nerambursabile a proiectului</w:t>
            </w:r>
          </w:p>
        </w:tc>
        <w:tc>
          <w:tcPr>
            <w:tcW w:w="1446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 eligibila din PNRR</w:t>
            </w:r>
          </w:p>
        </w:tc>
        <w:tc>
          <w:tcPr>
            <w:tcW w:w="1814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Valoarea TVA aferenta cheltuielilor eligibile din PNRR</w:t>
            </w:r>
          </w:p>
        </w:tc>
        <w:tc>
          <w:tcPr>
            <w:tcW w:w="1370" w:type="dxa"/>
          </w:tcPr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Valoare totala care nu este  eligibila</w:t>
            </w:r>
          </w:p>
        </w:tc>
        <w:tc>
          <w:tcPr>
            <w:tcW w:w="1857" w:type="dxa"/>
          </w:tcPr>
          <w:p w:rsidR="006518AD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Din care valoarea</w:t>
            </w:r>
            <w:r w:rsidR="00D04E9A" w:rsidRPr="00E9780B">
              <w:rPr>
                <w:rFonts w:ascii="Times New Roman" w:hAnsi="Times New Roman" w:cs="Times New Roman"/>
              </w:rPr>
              <w:t xml:space="preserve"> </w:t>
            </w:r>
            <w:r w:rsidRPr="00E9780B">
              <w:rPr>
                <w:rFonts w:ascii="Times New Roman" w:hAnsi="Times New Roman" w:cs="Times New Roman"/>
              </w:rPr>
              <w:t>ajutorului de stat/minimis</w:t>
            </w:r>
          </w:p>
          <w:p w:rsidR="00D55EEC" w:rsidRPr="00E9780B" w:rsidRDefault="00D55EEC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 cu TVA)</w:t>
            </w:r>
          </w:p>
        </w:tc>
      </w:tr>
      <w:tr w:rsidR="00A55779" w:rsidRPr="00E9780B" w:rsidTr="006518AD">
        <w:tc>
          <w:tcPr>
            <w:tcW w:w="1492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769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446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814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370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  <w:tc>
          <w:tcPr>
            <w:tcW w:w="1857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(lei)</w:t>
            </w:r>
          </w:p>
        </w:tc>
      </w:tr>
      <w:tr w:rsidR="00A55779" w:rsidRPr="00E9780B" w:rsidTr="006518AD">
        <w:tc>
          <w:tcPr>
            <w:tcW w:w="1492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1=2+5</w:t>
            </w:r>
          </w:p>
        </w:tc>
        <w:tc>
          <w:tcPr>
            <w:tcW w:w="1769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2=3+4</w:t>
            </w:r>
          </w:p>
        </w:tc>
        <w:tc>
          <w:tcPr>
            <w:tcW w:w="1446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7" w:type="dxa"/>
          </w:tcPr>
          <w:p w:rsidR="00D55EEC" w:rsidRPr="00E9780B" w:rsidRDefault="006518AD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E9780B">
              <w:rPr>
                <w:rFonts w:ascii="Times New Roman" w:hAnsi="Times New Roman" w:cs="Times New Roman"/>
              </w:rPr>
              <w:t>6</w:t>
            </w:r>
          </w:p>
        </w:tc>
      </w:tr>
      <w:tr w:rsidR="00A55779" w:rsidRPr="00E9780B" w:rsidTr="006518AD">
        <w:tc>
          <w:tcPr>
            <w:tcW w:w="1492" w:type="dxa"/>
          </w:tcPr>
          <w:p w:rsidR="00D55EEC" w:rsidRPr="0022561E" w:rsidRDefault="0022561E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2561E">
              <w:rPr>
                <w:rFonts w:ascii="Times New Roman" w:hAnsi="Times New Roman"/>
              </w:rPr>
              <w:t>527.221,17</w:t>
            </w:r>
          </w:p>
        </w:tc>
        <w:tc>
          <w:tcPr>
            <w:tcW w:w="1769" w:type="dxa"/>
          </w:tcPr>
          <w:p w:rsidR="00D55EEC" w:rsidRPr="0022561E" w:rsidRDefault="0022561E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22561E">
              <w:rPr>
                <w:rFonts w:ascii="Times New Roman" w:hAnsi="Times New Roman"/>
              </w:rPr>
              <w:t>527.221,17</w:t>
            </w:r>
          </w:p>
        </w:tc>
        <w:tc>
          <w:tcPr>
            <w:tcW w:w="1446" w:type="dxa"/>
          </w:tcPr>
          <w:p w:rsidR="00D55EEC" w:rsidRPr="00343637" w:rsidRDefault="0022561E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443.043,00</w:t>
            </w:r>
          </w:p>
        </w:tc>
        <w:tc>
          <w:tcPr>
            <w:tcW w:w="1814" w:type="dxa"/>
          </w:tcPr>
          <w:p w:rsidR="00D55EEC" w:rsidRPr="00343637" w:rsidRDefault="0022561E" w:rsidP="00BD4AD7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84.178,17</w:t>
            </w:r>
            <w:r w:rsidR="0076040F" w:rsidRPr="003436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0" w:type="dxa"/>
          </w:tcPr>
          <w:p w:rsidR="00D55EEC" w:rsidRPr="00343637" w:rsidRDefault="00343637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7" w:type="dxa"/>
          </w:tcPr>
          <w:p w:rsidR="00D55EEC" w:rsidRPr="00343637" w:rsidRDefault="0022561E" w:rsidP="003D65F1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7048F9" w:rsidRPr="00E9780B" w:rsidRDefault="007048F9" w:rsidP="00A55779">
      <w:pPr>
        <w:pStyle w:val="BodyText"/>
        <w:jc w:val="both"/>
        <w:rPr>
          <w:rFonts w:ascii="Times New Roman" w:hAnsi="Times New Roman" w:cs="Times New Roman"/>
          <w:b/>
          <w:bCs/>
          <w:lang w:val="en-US"/>
        </w:rPr>
      </w:pPr>
      <w:r w:rsidRPr="00E9780B">
        <w:rPr>
          <w:rFonts w:ascii="Times New Roman" w:hAnsi="Times New Roman" w:cs="Times New Roman"/>
          <w:b/>
          <w:bCs/>
        </w:rPr>
        <w:t xml:space="preserve">Data </w:t>
      </w:r>
      <w:r w:rsidRPr="00E9780B">
        <w:rPr>
          <w:rFonts w:ascii="Times New Roman" w:hAnsi="Times New Roman" w:cs="Times New Roman"/>
          <w:b/>
          <w:bCs/>
          <w:lang w:val="en-US"/>
        </w:rPr>
        <w:t>începerii:</w:t>
      </w:r>
      <w:r w:rsidR="005418FF">
        <w:rPr>
          <w:rFonts w:ascii="Times New Roman" w:hAnsi="Times New Roman" w:cs="Times New Roman"/>
          <w:b/>
          <w:bCs/>
          <w:lang w:val="en-US"/>
        </w:rPr>
        <w:t xml:space="preserve">   </w:t>
      </w:r>
      <w:r w:rsidR="0022561E">
        <w:rPr>
          <w:rFonts w:ascii="Times New Roman" w:hAnsi="Times New Roman" w:cs="Times New Roman"/>
          <w:bCs/>
          <w:lang w:val="en-US"/>
        </w:rPr>
        <w:t>10.11</w:t>
      </w:r>
      <w:r w:rsidR="00C434A3">
        <w:rPr>
          <w:rFonts w:ascii="Times New Roman" w:hAnsi="Times New Roman" w:cs="Times New Roman"/>
          <w:bCs/>
          <w:lang w:val="en-US"/>
        </w:rPr>
        <w:t>.</w:t>
      </w:r>
      <w:r w:rsidR="005418FF" w:rsidRPr="00BD4AD7">
        <w:rPr>
          <w:rFonts w:ascii="Times New Roman" w:hAnsi="Times New Roman" w:cs="Times New Roman"/>
          <w:bCs/>
          <w:lang w:val="en-US"/>
        </w:rPr>
        <w:t>202</w:t>
      </w:r>
      <w:r w:rsidR="00343637">
        <w:rPr>
          <w:rFonts w:ascii="Times New Roman" w:hAnsi="Times New Roman" w:cs="Times New Roman"/>
          <w:bCs/>
          <w:lang w:val="en-US"/>
        </w:rPr>
        <w:t>2</w:t>
      </w:r>
    </w:p>
    <w:p w:rsidR="00C870B0" w:rsidRPr="00C870B0" w:rsidRDefault="007048F9" w:rsidP="00C870B0">
      <w:pPr>
        <w:pStyle w:val="Defaul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  <w:bCs/>
        </w:rPr>
        <w:t>Data finalizării:</w:t>
      </w:r>
      <w:r w:rsidR="00C870B0" w:rsidRPr="00C870B0">
        <w:t xml:space="preserve"> </w:t>
      </w:r>
      <w:r w:rsidR="0022561E">
        <w:rPr>
          <w:rFonts w:ascii="Times New Roman" w:hAnsi="Times New Roman" w:cs="Times New Roman"/>
        </w:rPr>
        <w:t>09.01</w:t>
      </w:r>
      <w:r w:rsidR="00C870B0" w:rsidRPr="00C870B0">
        <w:rPr>
          <w:rFonts w:ascii="Times New Roman" w:hAnsi="Times New Roman" w:cs="Times New Roman"/>
        </w:rPr>
        <w:t xml:space="preserve">.2024 </w:t>
      </w:r>
    </w:p>
    <w:p w:rsidR="00D55EEC" w:rsidRPr="00E9780B" w:rsidRDefault="006518AD" w:rsidP="00A55779">
      <w:pPr>
        <w:pStyle w:val="BodyText"/>
        <w:jc w:val="both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>Durata proiectului</w:t>
      </w:r>
      <w:r w:rsidRPr="00E9780B">
        <w:rPr>
          <w:rFonts w:ascii="Times New Roman" w:hAnsi="Times New Roman" w:cs="Times New Roman"/>
        </w:rPr>
        <w:t xml:space="preserve">: </w:t>
      </w:r>
      <w:r w:rsidR="005418FF">
        <w:rPr>
          <w:rFonts w:ascii="Times New Roman" w:hAnsi="Times New Roman" w:cs="Times New Roman"/>
        </w:rPr>
        <w:t>5 ani</w:t>
      </w:r>
    </w:p>
    <w:p w:rsidR="009E6AFA" w:rsidRDefault="009E6AFA" w:rsidP="00A55779">
      <w:pPr>
        <w:pStyle w:val="BodyText"/>
        <w:jc w:val="both"/>
        <w:rPr>
          <w:rFonts w:ascii="Times New Roman" w:hAnsi="Times New Roman" w:cs="Times New Roman"/>
          <w:b/>
        </w:rPr>
      </w:pPr>
      <w:r w:rsidRPr="00E9780B">
        <w:rPr>
          <w:rFonts w:ascii="Times New Roman" w:hAnsi="Times New Roman" w:cs="Times New Roman"/>
          <w:b/>
        </w:rPr>
        <w:t>Obiective generale urmarite:</w:t>
      </w:r>
    </w:p>
    <w:p w:rsidR="002D72D6" w:rsidRDefault="008F19A6" w:rsidP="002D72D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218B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D72D6">
        <w:rPr>
          <w:rFonts w:ascii="Times New Roman" w:eastAsia="TimesNewRomanPSMT" w:hAnsi="Times New Roman" w:cs="Times New Roman"/>
          <w:sz w:val="24"/>
          <w:szCs w:val="24"/>
          <w:lang w:val="en-US"/>
        </w:rPr>
        <w:t>E</w:t>
      </w:r>
      <w:r w:rsidR="0022561E" w:rsidRPr="0022561E">
        <w:rPr>
          <w:rFonts w:ascii="Times New Roman" w:eastAsia="TimesNewRomanPSMT" w:hAnsi="Times New Roman" w:cs="Times New Roman"/>
          <w:sz w:val="24"/>
          <w:szCs w:val="24"/>
          <w:lang w:val="en-US"/>
        </w:rPr>
        <w:t>ficientizarea procesului de autorizare a construcţiilor şi</w:t>
      </w:r>
      <w:r w:rsidR="002D72D6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22561E" w:rsidRPr="0022561E">
        <w:rPr>
          <w:rFonts w:ascii="Times New Roman" w:eastAsia="TimesNewRomanPSMT" w:hAnsi="Times New Roman" w:cs="Times New Roman"/>
          <w:sz w:val="24"/>
          <w:szCs w:val="24"/>
          <w:lang w:val="en-US"/>
        </w:rPr>
        <w:t>oferirea unei mai mari stabilităţi şi transparenţe investiţiilor prin actualizarea în timp real a</w:t>
      </w:r>
      <w:r w:rsidR="002D72D6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22561E" w:rsidRPr="0022561E">
        <w:rPr>
          <w:rFonts w:ascii="Times New Roman" w:eastAsia="TimesNewRomanPSMT" w:hAnsi="Times New Roman" w:cs="Times New Roman"/>
          <w:sz w:val="24"/>
          <w:szCs w:val="24"/>
          <w:lang w:val="en-US"/>
        </w:rPr>
        <w:t>informaţiilor privind mediul construit şi creşterea accesului digital la documentele de amenajare ateritoriului şi de urbanism, respectiv actualizarea (în format GIS) a Planului Urbanistic General</w:t>
      </w:r>
      <w:r w:rsidR="002D72D6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</w:p>
    <w:p w:rsidR="00A530CE" w:rsidRDefault="00A530CE" w:rsidP="00E056AE">
      <w:pPr>
        <w:pStyle w:val="BodyText"/>
        <w:rPr>
          <w:rFonts w:ascii="Times New Roman" w:hAnsi="Times New Roman" w:cs="Times New Roman"/>
          <w:b/>
        </w:rPr>
      </w:pPr>
    </w:p>
    <w:p w:rsidR="00C85836" w:rsidRPr="00E9780B" w:rsidRDefault="00C85836" w:rsidP="00E056AE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  <w:b/>
        </w:rPr>
        <w:t xml:space="preserve">Date </w:t>
      </w:r>
      <w:r w:rsidR="00E7167A" w:rsidRPr="00E9780B">
        <w:rPr>
          <w:rFonts w:ascii="Times New Roman" w:hAnsi="Times New Roman" w:cs="Times New Roman"/>
          <w:b/>
        </w:rPr>
        <w:t>de contact beneficiar</w:t>
      </w:r>
      <w:r w:rsidR="008F19A6">
        <w:rPr>
          <w:rFonts w:ascii="Times New Roman" w:hAnsi="Times New Roman" w:cs="Times New Roman"/>
        </w:rPr>
        <w:t>: COMUNA BUCOV</w:t>
      </w:r>
    </w:p>
    <w:p w:rsidR="00E7167A" w:rsidRPr="00E9780B" w:rsidRDefault="00E7167A" w:rsidP="00E056AE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 xml:space="preserve">CIF: </w:t>
      </w:r>
      <w:r w:rsidR="008F19A6">
        <w:rPr>
          <w:rFonts w:ascii="Times New Roman" w:hAnsi="Times New Roman" w:cs="Times New Roman"/>
        </w:rPr>
        <w:t>2843531</w:t>
      </w:r>
      <w:r w:rsidRPr="00E9780B">
        <w:rPr>
          <w:rFonts w:ascii="Times New Roman" w:hAnsi="Times New Roman" w:cs="Times New Roman"/>
        </w:rPr>
        <w:t xml:space="preserve">, </w:t>
      </w:r>
      <w:r w:rsidR="00C434A3">
        <w:rPr>
          <w:rFonts w:ascii="Times New Roman" w:hAnsi="Times New Roman" w:cs="Times New Roman"/>
        </w:rPr>
        <w:t>str.</w:t>
      </w:r>
      <w:r w:rsidRPr="00E9780B">
        <w:rPr>
          <w:rFonts w:ascii="Times New Roman" w:hAnsi="Times New Roman" w:cs="Times New Roman"/>
        </w:rPr>
        <w:t xml:space="preserve"> </w:t>
      </w:r>
      <w:r w:rsidR="00C434A3">
        <w:rPr>
          <w:rFonts w:ascii="Times New Roman" w:hAnsi="Times New Roman" w:cs="Times New Roman"/>
        </w:rPr>
        <w:t>Constantin Stere</w:t>
      </w:r>
      <w:r w:rsidR="00C434A3" w:rsidRPr="00E9780B">
        <w:rPr>
          <w:rFonts w:ascii="Times New Roman" w:hAnsi="Times New Roman" w:cs="Times New Roman"/>
        </w:rPr>
        <w:t xml:space="preserve"> nr</w:t>
      </w:r>
      <w:r w:rsidR="008F19A6">
        <w:rPr>
          <w:rFonts w:ascii="Times New Roman" w:hAnsi="Times New Roman" w:cs="Times New Roman"/>
        </w:rPr>
        <w:t>.1</w:t>
      </w:r>
      <w:r w:rsidRPr="00E9780B">
        <w:rPr>
          <w:rFonts w:ascii="Times New Roman" w:hAnsi="Times New Roman" w:cs="Times New Roman"/>
        </w:rPr>
        <w:t xml:space="preserve">, </w:t>
      </w:r>
    </w:p>
    <w:p w:rsidR="00E7167A" w:rsidRPr="00E9780B" w:rsidRDefault="00E7167A" w:rsidP="00E056AE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 xml:space="preserve">Telefon </w:t>
      </w:r>
      <w:r w:rsidR="00056D93" w:rsidRPr="00E9780B">
        <w:rPr>
          <w:rFonts w:ascii="Times New Roman" w:hAnsi="Times New Roman" w:cs="Times New Roman"/>
        </w:rPr>
        <w:t xml:space="preserve">: </w:t>
      </w:r>
      <w:r w:rsidR="008F19A6">
        <w:rPr>
          <w:rFonts w:ascii="Times New Roman" w:hAnsi="Times New Roman" w:cs="Times New Roman"/>
        </w:rPr>
        <w:t>0244/275046</w:t>
      </w:r>
      <w:r w:rsidRPr="00E9780B">
        <w:rPr>
          <w:rFonts w:ascii="Times New Roman" w:hAnsi="Times New Roman" w:cs="Times New Roman"/>
        </w:rPr>
        <w:t>, email</w:t>
      </w:r>
      <w:r w:rsidR="00056D93" w:rsidRPr="00E9780B">
        <w:rPr>
          <w:rFonts w:ascii="Times New Roman" w:hAnsi="Times New Roman" w:cs="Times New Roman"/>
        </w:rPr>
        <w:t>:</w:t>
      </w:r>
      <w:r w:rsidRPr="00E9780B">
        <w:rPr>
          <w:rFonts w:ascii="Times New Roman" w:hAnsi="Times New Roman" w:cs="Times New Roman"/>
        </w:rPr>
        <w:t xml:space="preserve"> </w:t>
      </w:r>
      <w:r w:rsidR="008F19A6" w:rsidRPr="008F19A6">
        <w:rPr>
          <w:rFonts w:ascii="Times New Roman" w:hAnsi="Times New Roman" w:cs="Times New Roman"/>
        </w:rPr>
        <w:t>bucov@primariabucov.ro</w:t>
      </w:r>
      <w:r w:rsidR="007048F9" w:rsidRPr="008F19A6">
        <w:rPr>
          <w:rFonts w:ascii="Times New Roman" w:hAnsi="Times New Roman" w:cs="Times New Roman"/>
        </w:rPr>
        <w:t>,</w:t>
      </w:r>
      <w:r w:rsidRPr="00E9780B">
        <w:rPr>
          <w:rFonts w:ascii="Times New Roman" w:hAnsi="Times New Roman" w:cs="Times New Roman"/>
        </w:rPr>
        <w:t xml:space="preserve"> </w:t>
      </w:r>
    </w:p>
    <w:p w:rsidR="001218B3" w:rsidRDefault="00E7167A" w:rsidP="001218B3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>persoana de contact</w:t>
      </w:r>
      <w:r w:rsidR="00056D93" w:rsidRPr="00E9780B">
        <w:rPr>
          <w:rFonts w:ascii="Times New Roman" w:hAnsi="Times New Roman" w:cs="Times New Roman"/>
        </w:rPr>
        <w:t>:</w:t>
      </w:r>
      <w:r w:rsidRPr="00E9780B">
        <w:rPr>
          <w:rFonts w:ascii="Times New Roman" w:hAnsi="Times New Roman" w:cs="Times New Roman"/>
        </w:rPr>
        <w:t xml:space="preserve"> primar</w:t>
      </w:r>
      <w:r w:rsidR="00056D93" w:rsidRPr="00E9780B">
        <w:rPr>
          <w:rFonts w:ascii="Times New Roman" w:hAnsi="Times New Roman" w:cs="Times New Roman"/>
        </w:rPr>
        <w:t>,</w:t>
      </w:r>
      <w:r w:rsidRPr="00E9780B">
        <w:rPr>
          <w:rFonts w:ascii="Times New Roman" w:hAnsi="Times New Roman" w:cs="Times New Roman"/>
        </w:rPr>
        <w:t xml:space="preserve">  </w:t>
      </w:r>
      <w:r w:rsidR="008F19A6">
        <w:rPr>
          <w:rFonts w:ascii="Times New Roman" w:hAnsi="Times New Roman" w:cs="Times New Roman"/>
        </w:rPr>
        <w:t>SAVU ION</w:t>
      </w:r>
    </w:p>
    <w:p w:rsidR="00A530CE" w:rsidRDefault="00A530CE" w:rsidP="001218B3">
      <w:pPr>
        <w:pStyle w:val="BodyText"/>
        <w:rPr>
          <w:rFonts w:ascii="Times New Roman" w:hAnsi="Times New Roman" w:cs="Times New Roman"/>
        </w:rPr>
      </w:pPr>
    </w:p>
    <w:p w:rsidR="00A530CE" w:rsidRDefault="00A530CE" w:rsidP="001218B3">
      <w:pPr>
        <w:pStyle w:val="BodyText"/>
        <w:rPr>
          <w:rFonts w:ascii="Times New Roman" w:hAnsi="Times New Roman" w:cs="Times New Roman"/>
        </w:rPr>
      </w:pPr>
    </w:p>
    <w:p w:rsidR="00A530CE" w:rsidRDefault="00A530CE" w:rsidP="001218B3">
      <w:pPr>
        <w:pStyle w:val="BodyText"/>
        <w:rPr>
          <w:rFonts w:ascii="Times New Roman" w:hAnsi="Times New Roman" w:cs="Times New Roman"/>
        </w:rPr>
      </w:pPr>
    </w:p>
    <w:p w:rsidR="00A530CE" w:rsidRDefault="00A530CE" w:rsidP="001218B3">
      <w:pPr>
        <w:pStyle w:val="BodyText"/>
        <w:rPr>
          <w:rFonts w:ascii="Times New Roman" w:hAnsi="Times New Roman" w:cs="Times New Roman"/>
        </w:rPr>
      </w:pPr>
    </w:p>
    <w:p w:rsidR="00A530CE" w:rsidRDefault="00A530CE" w:rsidP="001218B3">
      <w:pPr>
        <w:pStyle w:val="BodyText"/>
        <w:rPr>
          <w:rFonts w:ascii="Times New Roman" w:hAnsi="Times New Roman" w:cs="Times New Roman"/>
        </w:rPr>
      </w:pPr>
    </w:p>
    <w:p w:rsidR="00A530CE" w:rsidRDefault="00A530CE" w:rsidP="001218B3">
      <w:pPr>
        <w:pStyle w:val="BodyText"/>
        <w:rPr>
          <w:rFonts w:ascii="Times New Roman" w:hAnsi="Times New Roman" w:cs="Times New Roman"/>
        </w:rPr>
      </w:pPr>
    </w:p>
    <w:p w:rsidR="00A530CE" w:rsidRDefault="00A530CE" w:rsidP="001218B3">
      <w:pPr>
        <w:pStyle w:val="BodyText"/>
        <w:rPr>
          <w:rFonts w:ascii="Times New Roman" w:hAnsi="Times New Roman" w:cs="Times New Roman"/>
        </w:rPr>
      </w:pPr>
    </w:p>
    <w:p w:rsidR="00F403DA" w:rsidRPr="00E9780B" w:rsidRDefault="00056D93" w:rsidP="001218B3">
      <w:pPr>
        <w:pStyle w:val="BodyText"/>
        <w:rPr>
          <w:rFonts w:ascii="Times New Roman" w:hAnsi="Times New Roman" w:cs="Times New Roman"/>
        </w:rPr>
      </w:pPr>
      <w:r w:rsidRPr="00E9780B">
        <w:rPr>
          <w:rFonts w:ascii="Times New Roman" w:hAnsi="Times New Roman" w:cs="Times New Roman"/>
        </w:rPr>
        <w:t>„Conținutul acestui material nu reprezintă în mod obligatoriu poziția oficială a Uniunii Europene</w:t>
      </w:r>
      <w:r w:rsidR="00DA526D">
        <w:rPr>
          <w:rFonts w:ascii="Times New Roman" w:hAnsi="Times New Roman" w:cs="Times New Roman"/>
        </w:rPr>
        <w:t xml:space="preserve"> </w:t>
      </w:r>
      <w:r w:rsidRPr="00E9780B">
        <w:rPr>
          <w:rFonts w:ascii="Times New Roman" w:hAnsi="Times New Roman" w:cs="Times New Roman"/>
        </w:rPr>
        <w:t xml:space="preserve">sau a </w:t>
      </w:r>
      <w:r w:rsidR="00A55779" w:rsidRPr="00E9780B">
        <w:rPr>
          <w:rFonts w:ascii="Times New Roman" w:hAnsi="Times New Roman" w:cs="Times New Roman"/>
        </w:rPr>
        <w:t>Guvernului Românie</w:t>
      </w:r>
      <w:r w:rsidR="00907DB4" w:rsidRPr="00E9780B">
        <w:rPr>
          <w:rFonts w:ascii="Times New Roman" w:hAnsi="Times New Roman" w:cs="Times New Roman"/>
        </w:rPr>
        <w:t>i</w:t>
      </w:r>
      <w:r w:rsidR="00E37233">
        <w:rPr>
          <w:rFonts w:ascii="Times New Roman" w:hAnsi="Times New Roman" w:cs="Times New Roman"/>
        </w:rPr>
        <w:t>’’</w:t>
      </w:r>
    </w:p>
    <w:sectPr w:rsidR="00F403DA" w:rsidRPr="00E9780B" w:rsidSect="00907DB4">
      <w:footerReference w:type="default" r:id="rId9"/>
      <w:pgSz w:w="11906" w:h="16838"/>
      <w:pgMar w:top="568" w:right="991" w:bottom="993" w:left="1417" w:header="708" w:footer="13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F5" w:rsidRDefault="00481BF5" w:rsidP="00F403DA">
      <w:pPr>
        <w:spacing w:after="0" w:line="240" w:lineRule="auto"/>
      </w:pPr>
      <w:r>
        <w:separator/>
      </w:r>
    </w:p>
  </w:endnote>
  <w:endnote w:type="continuationSeparator" w:id="0">
    <w:p w:rsidR="00481BF5" w:rsidRDefault="00481BF5" w:rsidP="00F4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DA" w:rsidRDefault="003B7975">
    <w:pPr>
      <w:pStyle w:val="Footer"/>
    </w:pPr>
    <w:r w:rsidRPr="003B7975">
      <w:rPr>
        <w:noProof/>
      </w:rPr>
      <w:pict>
        <v:group id="Group 12" o:spid="_x0000_s1026" style="position:absolute;margin-left:-7.15pt;margin-top:6.85pt;width:493.35pt;height:7.15pt;z-index:251669504" coordorigin="1068,15920" coordsize="9867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">
          <v:group id="Group 11" o:spid="_x0000_s1027" style="position:absolute;left:1395;top:15990;width:9540;height:0" coordorigin="1395,15990" coordsize="9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8" type="#_x0000_t32" style="position:absolute;left:1395;top:15990;width:477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" strokecolor="#2f5496 [2408]" strokeweight="6pt"/>
            <v:shape id="AutoShape 2" o:spid="_x0000_s1029" type="#_x0000_t32" style="position:absolute;left:6165;top:15990;width:477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" strokecolor="#c9c9c9 [1942]" strokeweight="6pt"/>
          </v:group>
          <v:group id="Group 10" o:spid="_x0000_s1030" style="position:absolute;left:1068;top:15920;width:567;height:143" coordorigin="1068,15920" coordsize="56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6" o:spid="_x0000_s1031" type="#_x0000_t5" style="position:absolute;left:1441;top:15870;width:143;height:24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" fillcolor="white [3212]" strokecolor="white [3212]"/>
            <v:shape id="AutoShape 8" o:spid="_x0000_s1032" type="#_x0000_t5" style="position:absolute;left:1118;top:15870;width:143;height:24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" fillcolor="#2f5496 [2408]" strokecolor="#2f5496 [2408]"/>
            <v:shape id="AutoShape 7" o:spid="_x0000_s1033" type="#_x0000_t5" style="position:absolute;left:1341;top:15870;width:143;height:24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" fillcolor="#ffc000 [3207]" strokecolor="#ffc000 [3207]"/>
          </v:group>
        </v:group>
      </w:pict>
    </w:r>
  </w:p>
  <w:p w:rsidR="00907DB4" w:rsidRDefault="00907DB4" w:rsidP="00907DB4">
    <w:pPr>
      <w:pStyle w:val="Footer"/>
      <w:jc w:val="center"/>
    </w:pPr>
  </w:p>
  <w:p w:rsidR="00907DB4" w:rsidRPr="007048F9" w:rsidRDefault="00907DB4" w:rsidP="00907DB4">
    <w:pPr>
      <w:pStyle w:val="Footer"/>
      <w:jc w:val="center"/>
      <w:rPr>
        <w:rFonts w:ascii="Abadi" w:hAnsi="Abadi"/>
        <w:lang w:val="fr-FR"/>
      </w:rPr>
    </w:pPr>
    <w:r w:rsidRPr="007048F9">
      <w:rPr>
        <w:rFonts w:ascii="Abadi" w:hAnsi="Abadi"/>
        <w:lang w:val="fr-FR"/>
      </w:rPr>
      <w:t>„</w:t>
    </w:r>
    <w:r w:rsidRPr="007048F9">
      <w:rPr>
        <w:rFonts w:ascii="Abadi" w:hAnsi="Abadi" w:cstheme="minorHAnsi"/>
        <w:color w:val="2F5496" w:themeColor="accent5" w:themeShade="BF"/>
        <w:lang w:val="fr-FR"/>
      </w:rPr>
      <w:t>PNRR. Finan</w:t>
    </w:r>
    <w:r w:rsidRPr="007048F9">
      <w:rPr>
        <w:rFonts w:ascii="Calibri" w:hAnsi="Calibri" w:cs="Calibri"/>
        <w:color w:val="2F5496" w:themeColor="accent5" w:themeShade="BF"/>
        <w:lang w:val="fr-FR"/>
      </w:rPr>
      <w:t>ț</w:t>
    </w:r>
    <w:r w:rsidRPr="007048F9">
      <w:rPr>
        <w:rFonts w:ascii="Abadi" w:hAnsi="Abadi" w:cstheme="minorHAnsi"/>
        <w:color w:val="2F5496" w:themeColor="accent5" w:themeShade="BF"/>
        <w:lang w:val="fr-FR"/>
      </w:rPr>
      <w:t>at de Uniunea European</w:t>
    </w:r>
    <w:r w:rsidRPr="007048F9">
      <w:rPr>
        <w:rFonts w:ascii="Calibri" w:hAnsi="Calibri" w:cs="Calibri"/>
        <w:color w:val="2F5496" w:themeColor="accent5" w:themeShade="BF"/>
        <w:lang w:val="fr-FR"/>
      </w:rPr>
      <w:t>ă</w:t>
    </w:r>
    <w:r w:rsidRPr="007048F9">
      <w:rPr>
        <w:rFonts w:ascii="Abadi" w:hAnsi="Abadi" w:cstheme="minorHAnsi"/>
        <w:color w:val="2F5496" w:themeColor="accent5" w:themeShade="BF"/>
        <w:lang w:val="fr-FR"/>
      </w:rPr>
      <w:t xml:space="preserve"> – Urm</w:t>
    </w:r>
    <w:r w:rsidRPr="007048F9">
      <w:rPr>
        <w:rFonts w:ascii="Calibri" w:hAnsi="Calibri" w:cs="Calibri"/>
        <w:color w:val="2F5496" w:themeColor="accent5" w:themeShade="BF"/>
        <w:lang w:val="fr-FR"/>
      </w:rPr>
      <w:t>ă</w:t>
    </w:r>
    <w:r w:rsidRPr="007048F9">
      <w:rPr>
        <w:rFonts w:ascii="Abadi" w:hAnsi="Abadi" w:cstheme="minorHAnsi"/>
        <w:color w:val="2F5496" w:themeColor="accent5" w:themeShade="BF"/>
        <w:lang w:val="fr-FR"/>
      </w:rPr>
      <w:t>toareaGenera</w:t>
    </w:r>
    <w:r w:rsidRPr="007048F9">
      <w:rPr>
        <w:rFonts w:ascii="Calibri" w:hAnsi="Calibri" w:cs="Calibri"/>
        <w:color w:val="2F5496" w:themeColor="accent5" w:themeShade="BF"/>
        <w:lang w:val="fr-FR"/>
      </w:rPr>
      <w:t>ț</w:t>
    </w:r>
    <w:r w:rsidRPr="007048F9">
      <w:rPr>
        <w:rFonts w:ascii="Abadi" w:hAnsi="Abadi" w:cstheme="minorHAnsi"/>
        <w:color w:val="2F5496" w:themeColor="accent5" w:themeShade="BF"/>
        <w:lang w:val="fr-FR"/>
      </w:rPr>
      <w:t>ieUE</w:t>
    </w:r>
    <w:r w:rsidRPr="007048F9">
      <w:rPr>
        <w:rFonts w:ascii="Abadi" w:hAnsi="Abadi" w:cs="Abadi"/>
        <w:color w:val="2F5496" w:themeColor="accent5" w:themeShade="BF"/>
        <w:lang w:val="fr-FR"/>
      </w:rPr>
      <w:t>”</w:t>
    </w:r>
  </w:p>
  <w:p w:rsidR="00F403DA" w:rsidRPr="007048F9" w:rsidRDefault="003B7975" w:rsidP="00907DB4">
    <w:pPr>
      <w:pStyle w:val="Footer"/>
      <w:jc w:val="center"/>
      <w:rPr>
        <w:rFonts w:ascii="Abadi" w:hAnsi="Abadi"/>
        <w:lang w:val="fr-FR"/>
      </w:rPr>
    </w:pPr>
    <w:hyperlink r:id="rId1" w:history="1">
      <w:r w:rsidR="00907DB4" w:rsidRPr="007048F9">
        <w:rPr>
          <w:rStyle w:val="Hyperlink"/>
          <w:rFonts w:ascii="Abadi" w:hAnsi="Abadi"/>
          <w:lang w:val="fr-FR"/>
        </w:rPr>
        <w:t>https://mfe.gov.ro/pnrr/</w:t>
      </w:r>
    </w:hyperlink>
    <w:r w:rsidR="00907DB4" w:rsidRPr="007048F9">
      <w:rPr>
        <w:rFonts w:ascii="Abadi" w:hAnsi="Abadi"/>
        <w:lang w:val="fr-FR"/>
      </w:rPr>
      <w:tab/>
    </w:r>
    <w:hyperlink r:id="rId2" w:history="1">
      <w:r w:rsidR="00907DB4" w:rsidRPr="007048F9">
        <w:rPr>
          <w:rStyle w:val="Hyperlink"/>
          <w:rFonts w:ascii="Abadi" w:hAnsi="Abadi"/>
          <w:lang w:val="fr-FR"/>
        </w:rPr>
        <w:t>https://www.facebook.com/PNRROficial/</w:t>
      </w:r>
    </w:hyperlink>
    <w:r w:rsidR="00907DB4" w:rsidRPr="007048F9">
      <w:rPr>
        <w:rFonts w:ascii="Abadi" w:hAnsi="Abadi"/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F5" w:rsidRDefault="00481BF5" w:rsidP="00F403DA">
      <w:pPr>
        <w:spacing w:after="0" w:line="240" w:lineRule="auto"/>
      </w:pPr>
      <w:r>
        <w:separator/>
      </w:r>
    </w:p>
  </w:footnote>
  <w:footnote w:type="continuationSeparator" w:id="0">
    <w:p w:rsidR="00481BF5" w:rsidRDefault="00481BF5" w:rsidP="00F4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2428"/>
    <w:multiLevelType w:val="hybridMultilevel"/>
    <w:tmpl w:val="1FDC7EE0"/>
    <w:lvl w:ilvl="0" w:tplc="6B2856B6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292F"/>
    <w:multiLevelType w:val="hybridMultilevel"/>
    <w:tmpl w:val="6A6E6308"/>
    <w:lvl w:ilvl="0" w:tplc="BC92E738">
      <w:numFmt w:val="bullet"/>
      <w:lvlText w:val="•"/>
      <w:lvlJc w:val="left"/>
      <w:pPr>
        <w:ind w:left="1288" w:hanging="176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D5EC7B22">
      <w:numFmt w:val="bullet"/>
      <w:lvlText w:val="•"/>
      <w:lvlJc w:val="left"/>
      <w:pPr>
        <w:ind w:left="2290" w:hanging="176"/>
      </w:pPr>
      <w:rPr>
        <w:rFonts w:hint="default"/>
        <w:lang w:val="ro-RO" w:eastAsia="en-US" w:bidi="ar-SA"/>
      </w:rPr>
    </w:lvl>
    <w:lvl w:ilvl="2" w:tplc="3FC252DC">
      <w:numFmt w:val="bullet"/>
      <w:lvlText w:val="•"/>
      <w:lvlJc w:val="left"/>
      <w:pPr>
        <w:ind w:left="3300" w:hanging="176"/>
      </w:pPr>
      <w:rPr>
        <w:rFonts w:hint="default"/>
        <w:lang w:val="ro-RO" w:eastAsia="en-US" w:bidi="ar-SA"/>
      </w:rPr>
    </w:lvl>
    <w:lvl w:ilvl="3" w:tplc="416E9E3C">
      <w:numFmt w:val="bullet"/>
      <w:lvlText w:val="•"/>
      <w:lvlJc w:val="left"/>
      <w:pPr>
        <w:ind w:left="4310" w:hanging="176"/>
      </w:pPr>
      <w:rPr>
        <w:rFonts w:hint="default"/>
        <w:lang w:val="ro-RO" w:eastAsia="en-US" w:bidi="ar-SA"/>
      </w:rPr>
    </w:lvl>
    <w:lvl w:ilvl="4" w:tplc="DD64C6D6">
      <w:numFmt w:val="bullet"/>
      <w:lvlText w:val="•"/>
      <w:lvlJc w:val="left"/>
      <w:pPr>
        <w:ind w:left="5320" w:hanging="176"/>
      </w:pPr>
      <w:rPr>
        <w:rFonts w:hint="default"/>
        <w:lang w:val="ro-RO" w:eastAsia="en-US" w:bidi="ar-SA"/>
      </w:rPr>
    </w:lvl>
    <w:lvl w:ilvl="5" w:tplc="990846DE">
      <w:numFmt w:val="bullet"/>
      <w:lvlText w:val="•"/>
      <w:lvlJc w:val="left"/>
      <w:pPr>
        <w:ind w:left="6330" w:hanging="176"/>
      </w:pPr>
      <w:rPr>
        <w:rFonts w:hint="default"/>
        <w:lang w:val="ro-RO" w:eastAsia="en-US" w:bidi="ar-SA"/>
      </w:rPr>
    </w:lvl>
    <w:lvl w:ilvl="6" w:tplc="215049B8">
      <w:numFmt w:val="bullet"/>
      <w:lvlText w:val="•"/>
      <w:lvlJc w:val="left"/>
      <w:pPr>
        <w:ind w:left="7340" w:hanging="176"/>
      </w:pPr>
      <w:rPr>
        <w:rFonts w:hint="default"/>
        <w:lang w:val="ro-RO" w:eastAsia="en-US" w:bidi="ar-SA"/>
      </w:rPr>
    </w:lvl>
    <w:lvl w:ilvl="7" w:tplc="7A941600">
      <w:numFmt w:val="bullet"/>
      <w:lvlText w:val="•"/>
      <w:lvlJc w:val="left"/>
      <w:pPr>
        <w:ind w:left="8350" w:hanging="176"/>
      </w:pPr>
      <w:rPr>
        <w:rFonts w:hint="default"/>
        <w:lang w:val="ro-RO" w:eastAsia="en-US" w:bidi="ar-SA"/>
      </w:rPr>
    </w:lvl>
    <w:lvl w:ilvl="8" w:tplc="4E1CFA22">
      <w:numFmt w:val="bullet"/>
      <w:lvlText w:val="•"/>
      <w:lvlJc w:val="left"/>
      <w:pPr>
        <w:ind w:left="9360" w:hanging="176"/>
      </w:pPr>
      <w:rPr>
        <w:rFonts w:hint="default"/>
        <w:lang w:val="ro-RO" w:eastAsia="en-US" w:bidi="ar-SA"/>
      </w:rPr>
    </w:lvl>
  </w:abstractNum>
  <w:abstractNum w:abstractNumId="2">
    <w:nsid w:val="0D912369"/>
    <w:multiLevelType w:val="hybridMultilevel"/>
    <w:tmpl w:val="B3704078"/>
    <w:lvl w:ilvl="0" w:tplc="BAF8673A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3716B"/>
    <w:multiLevelType w:val="hybridMultilevel"/>
    <w:tmpl w:val="946C86B0"/>
    <w:lvl w:ilvl="0" w:tplc="B000609C">
      <w:start w:val="29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54E36E3"/>
    <w:multiLevelType w:val="hybridMultilevel"/>
    <w:tmpl w:val="CECE524E"/>
    <w:lvl w:ilvl="0" w:tplc="E55815E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A040C76">
      <w:numFmt w:val="bullet"/>
      <w:lvlText w:val="•"/>
      <w:lvlJc w:val="left"/>
      <w:pPr>
        <w:ind w:left="1420" w:hanging="360"/>
      </w:pPr>
      <w:rPr>
        <w:rFonts w:hint="default"/>
        <w:lang w:val="ro-RO" w:eastAsia="en-US" w:bidi="ar-SA"/>
      </w:rPr>
    </w:lvl>
    <w:lvl w:ilvl="2" w:tplc="45C295F2">
      <w:numFmt w:val="bullet"/>
      <w:lvlText w:val="•"/>
      <w:lvlJc w:val="left"/>
      <w:pPr>
        <w:ind w:left="2526" w:hanging="360"/>
      </w:pPr>
      <w:rPr>
        <w:rFonts w:hint="default"/>
        <w:lang w:val="ro-RO" w:eastAsia="en-US" w:bidi="ar-SA"/>
      </w:rPr>
    </w:lvl>
    <w:lvl w:ilvl="3" w:tplc="0BC4A28C">
      <w:numFmt w:val="bullet"/>
      <w:lvlText w:val="•"/>
      <w:lvlJc w:val="left"/>
      <w:pPr>
        <w:ind w:left="3633" w:hanging="360"/>
      </w:pPr>
      <w:rPr>
        <w:rFonts w:hint="default"/>
        <w:lang w:val="ro-RO" w:eastAsia="en-US" w:bidi="ar-SA"/>
      </w:rPr>
    </w:lvl>
    <w:lvl w:ilvl="4" w:tplc="42D08166">
      <w:numFmt w:val="bullet"/>
      <w:lvlText w:val="•"/>
      <w:lvlJc w:val="left"/>
      <w:pPr>
        <w:ind w:left="4740" w:hanging="360"/>
      </w:pPr>
      <w:rPr>
        <w:rFonts w:hint="default"/>
        <w:lang w:val="ro-RO" w:eastAsia="en-US" w:bidi="ar-SA"/>
      </w:rPr>
    </w:lvl>
    <w:lvl w:ilvl="5" w:tplc="C584E064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6" w:tplc="064AB7EA">
      <w:numFmt w:val="bullet"/>
      <w:lvlText w:val="•"/>
      <w:lvlJc w:val="left"/>
      <w:pPr>
        <w:ind w:left="6953" w:hanging="360"/>
      </w:pPr>
      <w:rPr>
        <w:rFonts w:hint="default"/>
        <w:lang w:val="ro-RO" w:eastAsia="en-US" w:bidi="ar-SA"/>
      </w:rPr>
    </w:lvl>
    <w:lvl w:ilvl="7" w:tplc="0D70E82E">
      <w:numFmt w:val="bullet"/>
      <w:lvlText w:val="•"/>
      <w:lvlJc w:val="left"/>
      <w:pPr>
        <w:ind w:left="8060" w:hanging="360"/>
      </w:pPr>
      <w:rPr>
        <w:rFonts w:hint="default"/>
        <w:lang w:val="ro-RO" w:eastAsia="en-US" w:bidi="ar-SA"/>
      </w:rPr>
    </w:lvl>
    <w:lvl w:ilvl="8" w:tplc="AB18514E">
      <w:numFmt w:val="bullet"/>
      <w:lvlText w:val="•"/>
      <w:lvlJc w:val="left"/>
      <w:pPr>
        <w:ind w:left="9166" w:hanging="360"/>
      </w:pPr>
      <w:rPr>
        <w:rFonts w:hint="default"/>
        <w:lang w:val="ro-RO" w:eastAsia="en-US" w:bidi="ar-SA"/>
      </w:rPr>
    </w:lvl>
  </w:abstractNum>
  <w:abstractNum w:abstractNumId="5">
    <w:nsid w:val="6C3757A8"/>
    <w:multiLevelType w:val="hybridMultilevel"/>
    <w:tmpl w:val="9B5C9440"/>
    <w:lvl w:ilvl="0" w:tplc="B218F67C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2290"/>
    <o:shapelayout v:ext="edit">
      <o:idmap v:ext="edit" data="1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5755"/>
    <w:rsid w:val="00056D93"/>
    <w:rsid w:val="000F3EB3"/>
    <w:rsid w:val="001218B3"/>
    <w:rsid w:val="00127C36"/>
    <w:rsid w:val="00131322"/>
    <w:rsid w:val="0022561E"/>
    <w:rsid w:val="0023224F"/>
    <w:rsid w:val="002D72D6"/>
    <w:rsid w:val="00343637"/>
    <w:rsid w:val="00347B4E"/>
    <w:rsid w:val="003B7975"/>
    <w:rsid w:val="003D3D91"/>
    <w:rsid w:val="003D65F1"/>
    <w:rsid w:val="00420043"/>
    <w:rsid w:val="00481BF5"/>
    <w:rsid w:val="004A459A"/>
    <w:rsid w:val="004D4E00"/>
    <w:rsid w:val="004F4A90"/>
    <w:rsid w:val="005418FF"/>
    <w:rsid w:val="0055194A"/>
    <w:rsid w:val="005746D5"/>
    <w:rsid w:val="00586AEA"/>
    <w:rsid w:val="00613313"/>
    <w:rsid w:val="0062105E"/>
    <w:rsid w:val="006518AD"/>
    <w:rsid w:val="0066673D"/>
    <w:rsid w:val="00690022"/>
    <w:rsid w:val="006A5755"/>
    <w:rsid w:val="007048F9"/>
    <w:rsid w:val="00741D7E"/>
    <w:rsid w:val="00745CEF"/>
    <w:rsid w:val="00751B85"/>
    <w:rsid w:val="0076040F"/>
    <w:rsid w:val="007C471D"/>
    <w:rsid w:val="008F19A6"/>
    <w:rsid w:val="00907DB4"/>
    <w:rsid w:val="00940454"/>
    <w:rsid w:val="009600BC"/>
    <w:rsid w:val="009D00A3"/>
    <w:rsid w:val="009E6AFA"/>
    <w:rsid w:val="009F045F"/>
    <w:rsid w:val="00A530CE"/>
    <w:rsid w:val="00A55779"/>
    <w:rsid w:val="00A7176B"/>
    <w:rsid w:val="00A71A9D"/>
    <w:rsid w:val="00B21406"/>
    <w:rsid w:val="00B67978"/>
    <w:rsid w:val="00BD4AD7"/>
    <w:rsid w:val="00BE48FE"/>
    <w:rsid w:val="00C434A3"/>
    <w:rsid w:val="00C52556"/>
    <w:rsid w:val="00C85836"/>
    <w:rsid w:val="00C870B0"/>
    <w:rsid w:val="00D04E9A"/>
    <w:rsid w:val="00D55EEC"/>
    <w:rsid w:val="00DA526D"/>
    <w:rsid w:val="00E056AE"/>
    <w:rsid w:val="00E37233"/>
    <w:rsid w:val="00E7167A"/>
    <w:rsid w:val="00E9780B"/>
    <w:rsid w:val="00EA5FA4"/>
    <w:rsid w:val="00F25C07"/>
    <w:rsid w:val="00F4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73D"/>
    <w:pPr>
      <w:spacing w:after="0" w:line="240" w:lineRule="auto"/>
    </w:pPr>
  </w:style>
  <w:style w:type="table" w:styleId="TableGrid">
    <w:name w:val="Table Grid"/>
    <w:basedOn w:val="TableNormal"/>
    <w:uiPriority w:val="39"/>
    <w:rsid w:val="00D55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5836"/>
    <w:pPr>
      <w:widowControl w:val="0"/>
      <w:autoSpaceDE w:val="0"/>
      <w:autoSpaceDN w:val="0"/>
      <w:spacing w:before="159" w:after="0" w:line="240" w:lineRule="auto"/>
      <w:ind w:left="580"/>
    </w:pPr>
    <w:rPr>
      <w:rFonts w:ascii="Calibri" w:eastAsia="Calibri" w:hAnsi="Calibri" w:cs="Calibri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71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7167A"/>
    <w:rPr>
      <w:rFonts w:ascii="Calibri" w:eastAsia="Calibri" w:hAnsi="Calibri" w:cs="Calibri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3DA"/>
  </w:style>
  <w:style w:type="paragraph" w:styleId="Footer">
    <w:name w:val="footer"/>
    <w:basedOn w:val="Normal"/>
    <w:link w:val="FooterChar"/>
    <w:uiPriority w:val="99"/>
    <w:unhideWhenUsed/>
    <w:rsid w:val="00F4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DA"/>
  </w:style>
  <w:style w:type="character" w:styleId="Hyperlink">
    <w:name w:val="Hyperlink"/>
    <w:basedOn w:val="DefaultParagraphFont"/>
    <w:uiPriority w:val="99"/>
    <w:unhideWhenUsed/>
    <w:rsid w:val="00907D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7DB4"/>
    <w:rPr>
      <w:color w:val="605E5C"/>
      <w:shd w:val="clear" w:color="auto" w:fill="E1DFDD"/>
    </w:rPr>
  </w:style>
  <w:style w:type="paragraph" w:customStyle="1" w:styleId="Default">
    <w:name w:val="Default"/>
    <w:rsid w:val="008F19A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AA54-417E-4270-AA33-72DBF054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2023-07-25T08:23:00Z</cp:lastPrinted>
  <dcterms:created xsi:type="dcterms:W3CDTF">2023-07-07T07:23:00Z</dcterms:created>
  <dcterms:modified xsi:type="dcterms:W3CDTF">2023-07-25T08:31:00Z</dcterms:modified>
</cp:coreProperties>
</file>